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Lyle Lange</w:t>
      </w:r>
      <w:r>
        <w:rPr>
          <w:rFonts w:hint="eastAsia" w:ascii="新細明體" w:hAnsi="新細明體" w:eastAsia="新細明體" w:cs="新細明體"/>
          <w:lang w:val="en-US" w:eastAsia="zh-TW"/>
        </w:rPr>
        <w:t xml:space="preserve"> On December 1, 2016, the Lord in his infinite wisdom and mercy called to his side Lyle Lange, longtime D/MLC professor and defender of the faith. For nearly 40 years, Professor Lange trained our synod’s future teachers to know and treasure the truths of God’s Word. He also wrote extensively, preached regularly (amazingly without manuscript or notes), and served as a model of Christian living to his students and fellow faculty members. A full obituary may be found at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https://www.wdtimes.com/obituaries/professor-lyle-w-lange/article_82b3c130-bbcf-11e6-b05e-5378781de428.html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We thank the Lord for the blessings given to this college, its students, and our church body through the life and work of this humble, faithful servant. Blessed be his memory.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https://mlc-wels.edu/history/professor-obituaries/</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Professor Lyle W. Lange</w:t>
      </w:r>
    </w:p>
    <w:p>
      <w:pPr>
        <w:jc w:val="center"/>
        <w:rPr>
          <w:rFonts w:hint="eastAsia" w:ascii="新細明體" w:hAnsi="新細明體" w:eastAsia="新細明體" w:cs="新細明體"/>
        </w:rPr>
      </w:pPr>
      <w:r>
        <w:rPr>
          <w:rFonts w:hint="eastAsia" w:ascii="新細明體" w:hAnsi="新細明體" w:eastAsia="新細明體" w:cs="新細明體"/>
        </w:rPr>
        <w:t>Dec 6, 2016</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Professor Lyle W. Lange, 73, of Watertown, went to be with his Lord and Savior on Thursday, Dec. 1, 2016, at Norton Brownsboro Hospital in Louisville, Kentucky, following a brief recovery from appendix surgery.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Funeral services will be held at 3 p.m. on Saturday at St. Paul’s Lutheran Church, Ixonia, with the Rev. Kenneth Ewerdt officiating. Burial will take place at the parish cemetery. Family and friends may gather at the church from 1 p.m. until the time of the service. Memorials, if desired, may be made to St. Paul’s Lutheran Church, Ixonia. The family is being served by Hafemeister Funeral Home and Cremation Service of Watertown. Online condolences may be made at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color w:val="auto"/>
          <w:u w:val="none"/>
        </w:rPr>
        <w:t>https://www.hafemeisterfh.com/obituaries/Professor-Lyle-W-Lange?obId=12523386#/obituaryInfo</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Lyle William Lange, son of the Rev. William Herman and Margaret (nee Fezer) Lange, was born Dec. 7, 1942, in Hendricks, Minnesota. He was baptized Dec. 19, 1942, at First Lutheran Church, Gary, South Dakota. Lyle was confirmed on April 28, 1957, at St. Paul’s Lutheran Church, Wisconsin Rapids. He graduated from Northwestern Preparatory School in 1961, and went on to Northwestern College, graduating in 1965. He continued on to Wisconsin Lutheran Seminary, graduating in 1969. Lyle was ordained in July 1969 at Ascension Lutheran Church, Escondido, California, where he served until 1978. From 1978 until 2016, Lyle served as professor of Christian doctrine and Old Testament history at Martin Luther College, New Ulm, Minnesota.</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addition to teaching thousands of students, Lyle authored “God So Loved the World”; edited “Our Great Heritage Volume I, II, III”; “Outline of the Book of Concord”; “One God — Two Covenants?”; “Church and State”; Sanctification — Alive in Christ”; “The People of Promise”; and numerous Bible studies and conference papers. He also served the Wisconsin Evangelical Lutheran Synod on its Commission on Inter-Church Relations and was instrumental in the formation of the Confessional Evangelical Lutheran Conference. Lyle’s greatest joy was serving his Savior and sharing God’s amazing plan of salvation with others. His esteem for Christ was evident in the way he lived and in the way he loved his family.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Lyle is survived by his wife, Carol Lange; seven children, Katherine (Dean) Botten, Paul (Rebecca) Lange, Deborah (Jeffrey) Holtan, John (Sarah) Lange, Steven (Krista) Lange, Brian (Jill) Lange and Kirstie (Theodore) Klug; sister, Lucille (Burton) Stensberg; as well as 23 grandchildren, nieces, nephews, other relatives and friends.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Lyle was preceded in death by his parents as well as son, Robert Alan Lange.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Hafemeister Funeral Home and Cremation Service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611 E. Main St. Watertown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AC8213D"/>
    <w:rsid w:val="26603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570</Words>
  <Characters>2940</Characters>
  <Lines>0</Lines>
  <Paragraphs>0</Paragraphs>
  <TotalTime>4</TotalTime>
  <ScaleCrop>false</ScaleCrop>
  <LinksUpToDate>false</LinksUpToDate>
  <CharactersWithSpaces>3462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2023-02-22T13:27:00Z</dcterms:created>
  <dc:creator>User</dc:creator>
  <cp:lastModifiedBy>User</cp:lastModifiedBy>
  <dcterms:modified xsi:type="dcterms:W3CDTF">2023-02-22T13:50:17Z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E0CDB2FE76B54373AB5E5F2733885DF0</vt:lpwstr>
  </property>
</Properties>
</file>